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77FF" w14:textId="77777777" w:rsidR="00E72F67" w:rsidRPr="00D63948" w:rsidRDefault="00E72F67" w:rsidP="00E72F67">
      <w:pPr>
        <w:jc w:val="center"/>
        <w:rPr>
          <w:b/>
          <w:szCs w:val="24"/>
        </w:rPr>
      </w:pPr>
      <w:r w:rsidRPr="00D63948">
        <w:rPr>
          <w:b/>
          <w:szCs w:val="24"/>
        </w:rPr>
        <w:t>COMMUNITY CHRISTIAN ACADEMY</w:t>
      </w:r>
    </w:p>
    <w:p w14:paraId="433F360C" w14:textId="7647618C" w:rsidR="00E72F67" w:rsidRPr="00D63948" w:rsidRDefault="00E72F67" w:rsidP="00E72F67">
      <w:pPr>
        <w:jc w:val="center"/>
        <w:rPr>
          <w:b/>
          <w:szCs w:val="24"/>
        </w:rPr>
      </w:pPr>
      <w:r w:rsidRPr="00D63948">
        <w:rPr>
          <w:b/>
          <w:szCs w:val="24"/>
        </w:rPr>
        <w:t>Schedule of Tuition and Fees</w:t>
      </w:r>
    </w:p>
    <w:p w14:paraId="6B093DFA" w14:textId="77777777" w:rsidR="00E72F67" w:rsidRPr="00D63948" w:rsidRDefault="00E72F67" w:rsidP="00E72F67">
      <w:pPr>
        <w:jc w:val="center"/>
        <w:rPr>
          <w:b/>
          <w:szCs w:val="24"/>
        </w:rPr>
      </w:pPr>
      <w:r w:rsidRPr="00D63948">
        <w:rPr>
          <w:b/>
          <w:szCs w:val="24"/>
        </w:rPr>
        <w:t>20</w:t>
      </w:r>
      <w:r>
        <w:rPr>
          <w:b/>
          <w:szCs w:val="24"/>
        </w:rPr>
        <w:t>24</w:t>
      </w:r>
      <w:r w:rsidRPr="00D63948">
        <w:rPr>
          <w:b/>
          <w:szCs w:val="24"/>
        </w:rPr>
        <w:t>-20</w:t>
      </w:r>
      <w:r>
        <w:rPr>
          <w:b/>
          <w:szCs w:val="24"/>
        </w:rPr>
        <w:t>25</w:t>
      </w:r>
      <w:r w:rsidRPr="00D63948">
        <w:rPr>
          <w:b/>
          <w:szCs w:val="24"/>
        </w:rPr>
        <w:t xml:space="preserve"> School Year</w:t>
      </w:r>
    </w:p>
    <w:p w14:paraId="5C9B94EF" w14:textId="77777777" w:rsidR="00E72F67" w:rsidRPr="00D63948" w:rsidRDefault="00E72F67" w:rsidP="00E72F67">
      <w:pPr>
        <w:rPr>
          <w:b/>
          <w:sz w:val="20"/>
          <w:szCs w:val="20"/>
        </w:rPr>
      </w:pPr>
    </w:p>
    <w:p w14:paraId="57AD6B11" w14:textId="77777777" w:rsidR="00E72F67" w:rsidRPr="00D63948" w:rsidRDefault="00E72F67" w:rsidP="00F06B6F">
      <w:pPr>
        <w:ind w:firstLine="720"/>
        <w:rPr>
          <w:szCs w:val="24"/>
        </w:rPr>
      </w:pPr>
      <w:r w:rsidRPr="00D63948">
        <w:rPr>
          <w:b/>
          <w:szCs w:val="24"/>
        </w:rPr>
        <w:t xml:space="preserve">Application Fee </w:t>
      </w:r>
      <w:r w:rsidRPr="00D63948">
        <w:rPr>
          <w:szCs w:val="24"/>
        </w:rPr>
        <w:t>for New Students</w:t>
      </w:r>
      <w:r w:rsidRPr="00D63948">
        <w:rPr>
          <w:szCs w:val="24"/>
        </w:rPr>
        <w:tab/>
      </w:r>
      <w:r w:rsidRPr="00D63948">
        <w:rPr>
          <w:szCs w:val="24"/>
        </w:rPr>
        <w:tab/>
        <w:t>$60</w:t>
      </w:r>
    </w:p>
    <w:p w14:paraId="32F147A3" w14:textId="77777777" w:rsidR="00E72F67" w:rsidRPr="00D63948" w:rsidRDefault="00E72F67" w:rsidP="00E72F67">
      <w:pPr>
        <w:rPr>
          <w:sz w:val="20"/>
          <w:szCs w:val="20"/>
        </w:rPr>
      </w:pPr>
    </w:p>
    <w:p w14:paraId="6D561799" w14:textId="77777777" w:rsidR="00E72F67" w:rsidRPr="00D63948" w:rsidRDefault="00E72F67" w:rsidP="00F06B6F">
      <w:pPr>
        <w:ind w:firstLine="720"/>
        <w:rPr>
          <w:b/>
          <w:szCs w:val="24"/>
        </w:rPr>
      </w:pPr>
      <w:r w:rsidRPr="00D63948">
        <w:rPr>
          <w:b/>
          <w:szCs w:val="24"/>
        </w:rPr>
        <w:t>Tuition Schedule</w:t>
      </w:r>
    </w:p>
    <w:p w14:paraId="2B76342B" w14:textId="77777777" w:rsidR="002112CD" w:rsidRDefault="002112CD" w:rsidP="00E72F67">
      <w:pPr>
        <w:pStyle w:val="ListParagraph"/>
        <w:numPr>
          <w:ilvl w:val="0"/>
          <w:numId w:val="1"/>
        </w:numPr>
        <w:rPr>
          <w:szCs w:val="24"/>
        </w:rPr>
        <w:sectPr w:rsidR="002112CD" w:rsidSect="00E72F67">
          <w:pgSz w:w="12240" w:h="15840"/>
          <w:pgMar w:top="720" w:right="720" w:bottom="720" w:left="720" w:header="720" w:footer="720" w:gutter="0"/>
          <w:cols w:space="720"/>
          <w:docGrid w:linePitch="360"/>
        </w:sectPr>
      </w:pPr>
    </w:p>
    <w:p w14:paraId="1AD42B31" w14:textId="7EC9825E" w:rsidR="00E72F67" w:rsidRPr="00D63948" w:rsidRDefault="00E72F67" w:rsidP="00E72F67">
      <w:pPr>
        <w:pStyle w:val="ListParagraph"/>
        <w:numPr>
          <w:ilvl w:val="0"/>
          <w:numId w:val="1"/>
        </w:numPr>
        <w:rPr>
          <w:szCs w:val="24"/>
        </w:rPr>
      </w:pPr>
      <w:r w:rsidRPr="00D63948">
        <w:rPr>
          <w:szCs w:val="24"/>
        </w:rPr>
        <w:t>Full-Day Kindergarten</w:t>
      </w:r>
      <w:r w:rsidRPr="00D63948">
        <w:rPr>
          <w:szCs w:val="24"/>
        </w:rPr>
        <w:tab/>
        <w:t>$</w:t>
      </w:r>
      <w:r>
        <w:rPr>
          <w:szCs w:val="24"/>
        </w:rPr>
        <w:t>5,0</w:t>
      </w:r>
      <w:r w:rsidRPr="00D63948">
        <w:rPr>
          <w:szCs w:val="24"/>
        </w:rPr>
        <w:t>00</w:t>
      </w:r>
    </w:p>
    <w:p w14:paraId="5889ABC6" w14:textId="139B3944" w:rsidR="00E72F67" w:rsidRPr="00D63948" w:rsidRDefault="00E72F67" w:rsidP="00E72F67">
      <w:pPr>
        <w:pStyle w:val="ListParagraph"/>
        <w:numPr>
          <w:ilvl w:val="0"/>
          <w:numId w:val="1"/>
        </w:numPr>
        <w:rPr>
          <w:szCs w:val="24"/>
        </w:rPr>
      </w:pPr>
      <w:r w:rsidRPr="00D63948">
        <w:rPr>
          <w:szCs w:val="24"/>
        </w:rPr>
        <w:t>Grades 1-5</w:t>
      </w:r>
      <w:r w:rsidRPr="00D63948">
        <w:rPr>
          <w:szCs w:val="24"/>
        </w:rPr>
        <w:tab/>
      </w:r>
      <w:r w:rsidRPr="00D63948">
        <w:rPr>
          <w:szCs w:val="24"/>
        </w:rPr>
        <w:tab/>
      </w:r>
      <w:r w:rsidRPr="00D63948">
        <w:rPr>
          <w:szCs w:val="24"/>
        </w:rPr>
        <w:tab/>
        <w:t>$</w:t>
      </w:r>
      <w:r>
        <w:rPr>
          <w:szCs w:val="24"/>
        </w:rPr>
        <w:t>5,150</w:t>
      </w:r>
    </w:p>
    <w:p w14:paraId="348FB4E1" w14:textId="55D1EF91" w:rsidR="00E72F67" w:rsidRPr="00D63948" w:rsidRDefault="00E72F67" w:rsidP="00F06B6F">
      <w:pPr>
        <w:pStyle w:val="ListParagraph"/>
        <w:numPr>
          <w:ilvl w:val="0"/>
          <w:numId w:val="1"/>
        </w:numPr>
        <w:ind w:left="720"/>
        <w:rPr>
          <w:szCs w:val="24"/>
        </w:rPr>
      </w:pPr>
      <w:r w:rsidRPr="00D63948">
        <w:rPr>
          <w:szCs w:val="24"/>
        </w:rPr>
        <w:t>Grades 6-8</w:t>
      </w:r>
      <w:r w:rsidRPr="00D63948">
        <w:rPr>
          <w:szCs w:val="24"/>
        </w:rPr>
        <w:tab/>
      </w:r>
      <w:r w:rsidR="00F06B6F">
        <w:rPr>
          <w:szCs w:val="24"/>
        </w:rPr>
        <w:tab/>
      </w:r>
      <w:r w:rsidRPr="00D63948">
        <w:rPr>
          <w:szCs w:val="24"/>
        </w:rPr>
        <w:t>$5,</w:t>
      </w:r>
      <w:r>
        <w:rPr>
          <w:szCs w:val="24"/>
        </w:rPr>
        <w:t>300</w:t>
      </w:r>
    </w:p>
    <w:p w14:paraId="081AEF70" w14:textId="71E06C62" w:rsidR="00E72F67" w:rsidRPr="00D63948" w:rsidRDefault="00E72F67" w:rsidP="00F06B6F">
      <w:pPr>
        <w:pStyle w:val="ListParagraph"/>
        <w:numPr>
          <w:ilvl w:val="0"/>
          <w:numId w:val="1"/>
        </w:numPr>
        <w:ind w:left="720"/>
        <w:rPr>
          <w:szCs w:val="24"/>
        </w:rPr>
      </w:pPr>
      <w:r w:rsidRPr="00D63948">
        <w:rPr>
          <w:szCs w:val="24"/>
        </w:rPr>
        <w:t>Grades 9-12</w:t>
      </w:r>
      <w:r w:rsidRPr="00D63948">
        <w:rPr>
          <w:szCs w:val="24"/>
        </w:rPr>
        <w:tab/>
      </w:r>
      <w:r w:rsidR="00F06B6F">
        <w:rPr>
          <w:szCs w:val="24"/>
        </w:rPr>
        <w:tab/>
      </w:r>
      <w:r w:rsidRPr="00D63948">
        <w:rPr>
          <w:szCs w:val="24"/>
        </w:rPr>
        <w:t>$5,</w:t>
      </w:r>
      <w:r>
        <w:rPr>
          <w:szCs w:val="24"/>
        </w:rPr>
        <w:t>5</w:t>
      </w:r>
      <w:r w:rsidRPr="00D63948">
        <w:rPr>
          <w:szCs w:val="24"/>
        </w:rPr>
        <w:t>00</w:t>
      </w:r>
    </w:p>
    <w:p w14:paraId="70BC1648" w14:textId="77777777" w:rsidR="002112CD" w:rsidRDefault="002112CD" w:rsidP="00E72F67">
      <w:pPr>
        <w:rPr>
          <w:b/>
          <w:sz w:val="20"/>
          <w:szCs w:val="20"/>
        </w:rPr>
        <w:sectPr w:rsidR="002112CD" w:rsidSect="002112CD">
          <w:type w:val="continuous"/>
          <w:pgSz w:w="12240" w:h="15840"/>
          <w:pgMar w:top="720" w:right="720" w:bottom="720" w:left="720" w:header="720" w:footer="720" w:gutter="0"/>
          <w:cols w:num="2" w:space="720"/>
          <w:docGrid w:linePitch="360"/>
        </w:sectPr>
      </w:pPr>
    </w:p>
    <w:p w14:paraId="0C604B0C" w14:textId="77777777" w:rsidR="00E72F67" w:rsidRPr="00D63948" w:rsidRDefault="00E72F67" w:rsidP="00E72F67">
      <w:pPr>
        <w:rPr>
          <w:b/>
          <w:sz w:val="20"/>
          <w:szCs w:val="20"/>
        </w:rPr>
      </w:pPr>
    </w:p>
    <w:p w14:paraId="788090B0" w14:textId="3B4FA042" w:rsidR="00E72F67" w:rsidRDefault="00E72F67" w:rsidP="00E72F67">
      <w:pPr>
        <w:pStyle w:val="ListParagraph"/>
        <w:ind w:left="0"/>
        <w:rPr>
          <w:b/>
          <w:bCs/>
          <w:szCs w:val="24"/>
        </w:rPr>
      </w:pPr>
      <w:r>
        <w:rPr>
          <w:b/>
          <w:bCs/>
          <w:szCs w:val="24"/>
        </w:rPr>
        <w:t>Tuition</w:t>
      </w:r>
      <w:r w:rsidR="002112CD">
        <w:rPr>
          <w:b/>
          <w:bCs/>
          <w:szCs w:val="24"/>
        </w:rPr>
        <w:t xml:space="preserve">/Extended Care </w:t>
      </w:r>
      <w:r>
        <w:rPr>
          <w:b/>
          <w:bCs/>
          <w:szCs w:val="24"/>
        </w:rPr>
        <w:t>Commitment Contract</w:t>
      </w:r>
    </w:p>
    <w:p w14:paraId="773BB708" w14:textId="53A8F6E0" w:rsidR="00E72F67" w:rsidRDefault="00E72F67" w:rsidP="00E72F67">
      <w:pPr>
        <w:pStyle w:val="ListParagraph"/>
        <w:numPr>
          <w:ilvl w:val="0"/>
          <w:numId w:val="3"/>
        </w:numPr>
        <w:rPr>
          <w:szCs w:val="24"/>
        </w:rPr>
      </w:pPr>
      <w:r>
        <w:rPr>
          <w:szCs w:val="24"/>
        </w:rPr>
        <w:t>Tuition</w:t>
      </w:r>
      <w:r w:rsidR="002112CD">
        <w:rPr>
          <w:szCs w:val="24"/>
        </w:rPr>
        <w:t xml:space="preserve">/Extended Care </w:t>
      </w:r>
      <w:r>
        <w:rPr>
          <w:szCs w:val="24"/>
        </w:rPr>
        <w:t>Commitment Contract will be mailed at the beginning of May.</w:t>
      </w:r>
    </w:p>
    <w:p w14:paraId="48E99AED" w14:textId="3458ACC9" w:rsidR="00E72F67" w:rsidRDefault="002112CD" w:rsidP="00E72F67">
      <w:pPr>
        <w:pStyle w:val="ListParagraph"/>
        <w:numPr>
          <w:ilvl w:val="0"/>
          <w:numId w:val="3"/>
        </w:numPr>
        <w:rPr>
          <w:szCs w:val="24"/>
        </w:rPr>
      </w:pPr>
      <w:r>
        <w:rPr>
          <w:szCs w:val="24"/>
        </w:rPr>
        <w:t>Information regarding Extended Care can be found on page 2.</w:t>
      </w:r>
    </w:p>
    <w:p w14:paraId="4755E8B8" w14:textId="77777777" w:rsidR="00E72F67" w:rsidRPr="00D63948" w:rsidRDefault="00E72F67" w:rsidP="00E72F67">
      <w:pPr>
        <w:rPr>
          <w:sz w:val="20"/>
          <w:szCs w:val="20"/>
        </w:rPr>
      </w:pPr>
    </w:p>
    <w:p w14:paraId="1C57F727" w14:textId="77777777" w:rsidR="002112CD" w:rsidRPr="00D63948" w:rsidRDefault="002112CD" w:rsidP="002112CD">
      <w:pPr>
        <w:rPr>
          <w:szCs w:val="24"/>
        </w:rPr>
      </w:pPr>
      <w:r w:rsidRPr="00D63948">
        <w:rPr>
          <w:b/>
          <w:szCs w:val="24"/>
        </w:rPr>
        <w:t>Discount</w:t>
      </w:r>
      <w:r>
        <w:rPr>
          <w:b/>
          <w:szCs w:val="24"/>
        </w:rPr>
        <w:t>s</w:t>
      </w:r>
    </w:p>
    <w:p w14:paraId="75B151CE" w14:textId="77777777" w:rsidR="002112CD" w:rsidRDefault="002112CD" w:rsidP="002112CD">
      <w:pPr>
        <w:pStyle w:val="ListParagraph"/>
        <w:numPr>
          <w:ilvl w:val="0"/>
          <w:numId w:val="2"/>
        </w:numPr>
        <w:rPr>
          <w:szCs w:val="24"/>
        </w:rPr>
      </w:pPr>
      <w:r>
        <w:rPr>
          <w:szCs w:val="24"/>
        </w:rPr>
        <w:t>CCA Discount Specifications are listed on page 2.</w:t>
      </w:r>
    </w:p>
    <w:p w14:paraId="2E9C4658" w14:textId="77777777" w:rsidR="002112CD" w:rsidRDefault="002112CD" w:rsidP="002112CD">
      <w:pPr>
        <w:pStyle w:val="ListParagraph"/>
        <w:ind w:left="0"/>
        <w:rPr>
          <w:szCs w:val="24"/>
        </w:rPr>
      </w:pPr>
    </w:p>
    <w:p w14:paraId="45CDB821" w14:textId="77777777" w:rsidR="00E72F67" w:rsidRPr="00D63948" w:rsidRDefault="00E72F67" w:rsidP="00E72F67">
      <w:pPr>
        <w:rPr>
          <w:szCs w:val="24"/>
        </w:rPr>
      </w:pPr>
      <w:r w:rsidRPr="00D63948">
        <w:rPr>
          <w:b/>
          <w:szCs w:val="24"/>
        </w:rPr>
        <w:t>Payment Schedule</w:t>
      </w:r>
    </w:p>
    <w:p w14:paraId="001DA94D" w14:textId="77777777" w:rsidR="00E72F67" w:rsidRDefault="00E72F67" w:rsidP="00E72F67">
      <w:pPr>
        <w:pStyle w:val="ListParagraph"/>
        <w:numPr>
          <w:ilvl w:val="0"/>
          <w:numId w:val="3"/>
        </w:numPr>
        <w:rPr>
          <w:szCs w:val="24"/>
        </w:rPr>
      </w:pPr>
      <w:r>
        <w:rPr>
          <w:szCs w:val="24"/>
        </w:rPr>
        <w:t xml:space="preserve">Deposit of $250 per family due by </w:t>
      </w:r>
      <w:r w:rsidRPr="005F0946">
        <w:rPr>
          <w:b/>
          <w:bCs/>
          <w:szCs w:val="24"/>
        </w:rPr>
        <w:t>April 30</w:t>
      </w:r>
      <w:r>
        <w:rPr>
          <w:szCs w:val="24"/>
        </w:rPr>
        <w:t xml:space="preserve"> (non-refundable).</w:t>
      </w:r>
    </w:p>
    <w:p w14:paraId="0CF4A440" w14:textId="77777777" w:rsidR="00E72F67" w:rsidRDefault="00E72F67" w:rsidP="00E72F67">
      <w:pPr>
        <w:pStyle w:val="ListParagraph"/>
        <w:numPr>
          <w:ilvl w:val="0"/>
          <w:numId w:val="3"/>
        </w:numPr>
        <w:rPr>
          <w:szCs w:val="24"/>
        </w:rPr>
      </w:pPr>
      <w:r w:rsidRPr="00602E42">
        <w:rPr>
          <w:szCs w:val="24"/>
        </w:rPr>
        <w:t xml:space="preserve">One-time payment </w:t>
      </w:r>
      <w:r>
        <w:rPr>
          <w:szCs w:val="24"/>
        </w:rPr>
        <w:t xml:space="preserve">is </w:t>
      </w:r>
      <w:r w:rsidRPr="00602E42">
        <w:rPr>
          <w:szCs w:val="24"/>
        </w:rPr>
        <w:t xml:space="preserve">due </w:t>
      </w:r>
      <w:r w:rsidRPr="00602E42">
        <w:rPr>
          <w:b/>
          <w:bCs/>
          <w:szCs w:val="24"/>
        </w:rPr>
        <w:t>August 1</w:t>
      </w:r>
      <w:r w:rsidRPr="00602E42">
        <w:rPr>
          <w:szCs w:val="24"/>
        </w:rPr>
        <w:t xml:space="preserve"> via cash or check</w:t>
      </w:r>
      <w:r>
        <w:rPr>
          <w:szCs w:val="24"/>
        </w:rPr>
        <w:t xml:space="preserve">.  Only payments made in full by </w:t>
      </w:r>
      <w:r w:rsidRPr="00602E42">
        <w:rPr>
          <w:b/>
          <w:bCs/>
          <w:szCs w:val="24"/>
        </w:rPr>
        <w:t>June 30</w:t>
      </w:r>
      <w:r>
        <w:rPr>
          <w:szCs w:val="24"/>
        </w:rPr>
        <w:t xml:space="preserve"> will receive a 3% discount.</w:t>
      </w:r>
      <w:r w:rsidRPr="00602E42">
        <w:rPr>
          <w:szCs w:val="24"/>
        </w:rPr>
        <w:t xml:space="preserve">  </w:t>
      </w:r>
    </w:p>
    <w:p w14:paraId="204DE459" w14:textId="77777777" w:rsidR="00E72F67" w:rsidRDefault="00E72F67" w:rsidP="00E72F67">
      <w:pPr>
        <w:pStyle w:val="ListParagraph"/>
        <w:numPr>
          <w:ilvl w:val="0"/>
          <w:numId w:val="3"/>
        </w:numPr>
        <w:rPr>
          <w:szCs w:val="24"/>
        </w:rPr>
      </w:pPr>
      <w:r>
        <w:rPr>
          <w:szCs w:val="24"/>
        </w:rPr>
        <w:t xml:space="preserve">We also offer a </w:t>
      </w:r>
      <w:r w:rsidRPr="00602E42">
        <w:rPr>
          <w:szCs w:val="24"/>
        </w:rPr>
        <w:t xml:space="preserve">10-month plan </w:t>
      </w:r>
      <w:r>
        <w:rPr>
          <w:szCs w:val="24"/>
        </w:rPr>
        <w:t xml:space="preserve">which </w:t>
      </w:r>
      <w:r w:rsidRPr="00602E42">
        <w:rPr>
          <w:szCs w:val="24"/>
        </w:rPr>
        <w:t>begins in August and ends in May</w:t>
      </w:r>
      <w:r>
        <w:rPr>
          <w:szCs w:val="24"/>
        </w:rPr>
        <w:t>.  Payment will be made via ACH debit on</w:t>
      </w:r>
      <w:r w:rsidRPr="00602E42">
        <w:rPr>
          <w:szCs w:val="24"/>
        </w:rPr>
        <w:t xml:space="preserve"> the </w:t>
      </w:r>
      <w:r>
        <w:rPr>
          <w:szCs w:val="24"/>
        </w:rPr>
        <w:t>1</w:t>
      </w:r>
      <w:r w:rsidRPr="00602E42">
        <w:rPr>
          <w:szCs w:val="24"/>
          <w:vertAlign w:val="superscript"/>
        </w:rPr>
        <w:t>st</w:t>
      </w:r>
      <w:r>
        <w:rPr>
          <w:szCs w:val="24"/>
        </w:rPr>
        <w:t xml:space="preserve"> </w:t>
      </w:r>
      <w:r w:rsidRPr="00602E42">
        <w:rPr>
          <w:szCs w:val="24"/>
        </w:rPr>
        <w:t>of the month.</w:t>
      </w:r>
      <w:r>
        <w:rPr>
          <w:szCs w:val="24"/>
        </w:rPr>
        <w:t xml:space="preserve">  Please contact </w:t>
      </w:r>
      <w:hyperlink r:id="rId5" w:history="1">
        <w:r w:rsidRPr="002F2578">
          <w:rPr>
            <w:rStyle w:val="Hyperlink"/>
            <w:rFonts w:eastAsiaTheme="majorEastAsia"/>
            <w:szCs w:val="24"/>
          </w:rPr>
          <w:t>finance@ccapaducah.org</w:t>
        </w:r>
      </w:hyperlink>
      <w:r>
        <w:rPr>
          <w:szCs w:val="24"/>
        </w:rPr>
        <w:t xml:space="preserve"> to obtain an ACH Authorization Agreement.</w:t>
      </w:r>
    </w:p>
    <w:p w14:paraId="673DFBEB" w14:textId="77777777" w:rsidR="00E72F67" w:rsidRPr="00D63948" w:rsidRDefault="00E72F67" w:rsidP="00E72F67">
      <w:pPr>
        <w:rPr>
          <w:sz w:val="20"/>
          <w:szCs w:val="20"/>
        </w:rPr>
      </w:pPr>
    </w:p>
    <w:p w14:paraId="4FF64FE8" w14:textId="77777777" w:rsidR="00E72F67" w:rsidRPr="00D63948" w:rsidRDefault="00E72F67" w:rsidP="00E72F67">
      <w:pPr>
        <w:rPr>
          <w:szCs w:val="24"/>
        </w:rPr>
      </w:pPr>
      <w:r w:rsidRPr="00D63948">
        <w:rPr>
          <w:b/>
          <w:szCs w:val="24"/>
        </w:rPr>
        <w:t xml:space="preserve">Tuition </w:t>
      </w:r>
      <w:r>
        <w:rPr>
          <w:b/>
          <w:szCs w:val="24"/>
        </w:rPr>
        <w:t>Protection Plan</w:t>
      </w:r>
    </w:p>
    <w:p w14:paraId="37645E3C" w14:textId="77777777" w:rsidR="00E72F67" w:rsidRPr="00D63948" w:rsidRDefault="00E72F67" w:rsidP="00E72F67">
      <w:pPr>
        <w:pStyle w:val="ListParagraph"/>
        <w:numPr>
          <w:ilvl w:val="0"/>
          <w:numId w:val="6"/>
        </w:numPr>
        <w:rPr>
          <w:szCs w:val="24"/>
        </w:rPr>
      </w:pPr>
      <w:r w:rsidRPr="00D63948">
        <w:rPr>
          <w:szCs w:val="24"/>
        </w:rPr>
        <w:t xml:space="preserve">Tuition </w:t>
      </w:r>
      <w:r>
        <w:rPr>
          <w:szCs w:val="24"/>
        </w:rPr>
        <w:t xml:space="preserve">Protection </w:t>
      </w:r>
      <w:r w:rsidRPr="00D63948">
        <w:rPr>
          <w:szCs w:val="24"/>
        </w:rPr>
        <w:t xml:space="preserve">Plan is mandatory for families on the monthly payment plan and is due by </w:t>
      </w:r>
      <w:r w:rsidRPr="00D63948">
        <w:rPr>
          <w:b/>
          <w:szCs w:val="24"/>
        </w:rPr>
        <w:t>August 1</w:t>
      </w:r>
      <w:r w:rsidRPr="00D63948">
        <w:rPr>
          <w:szCs w:val="24"/>
        </w:rPr>
        <w:t>.</w:t>
      </w:r>
    </w:p>
    <w:p w14:paraId="207FED4E" w14:textId="77777777" w:rsidR="00E72F67" w:rsidRPr="00D63948" w:rsidRDefault="00E72F67" w:rsidP="00E72F67">
      <w:pPr>
        <w:pStyle w:val="ListParagraph"/>
        <w:numPr>
          <w:ilvl w:val="0"/>
          <w:numId w:val="6"/>
        </w:numPr>
        <w:rPr>
          <w:szCs w:val="24"/>
        </w:rPr>
      </w:pPr>
      <w:proofErr w:type="gramStart"/>
      <w:r w:rsidRPr="00D63948">
        <w:rPr>
          <w:szCs w:val="24"/>
        </w:rPr>
        <w:t>Cost</w:t>
      </w:r>
      <w:proofErr w:type="gramEnd"/>
      <w:r w:rsidRPr="00D63948">
        <w:rPr>
          <w:szCs w:val="24"/>
        </w:rPr>
        <w:t xml:space="preserve"> per student</w:t>
      </w:r>
      <w:r>
        <w:rPr>
          <w:szCs w:val="24"/>
        </w:rPr>
        <w:t xml:space="preserve"> is $140.</w:t>
      </w:r>
    </w:p>
    <w:p w14:paraId="66BF8414" w14:textId="77777777" w:rsidR="00E72F67" w:rsidRPr="00D63948" w:rsidRDefault="00E72F67" w:rsidP="00E72F67">
      <w:pPr>
        <w:pStyle w:val="ListParagraph"/>
        <w:numPr>
          <w:ilvl w:val="0"/>
          <w:numId w:val="6"/>
        </w:numPr>
        <w:rPr>
          <w:szCs w:val="24"/>
        </w:rPr>
      </w:pPr>
      <w:r w:rsidRPr="00D63948">
        <w:rPr>
          <w:szCs w:val="24"/>
        </w:rPr>
        <w:t xml:space="preserve">Questions regarding the Tuition </w:t>
      </w:r>
      <w:r>
        <w:rPr>
          <w:szCs w:val="24"/>
        </w:rPr>
        <w:t xml:space="preserve">Protection </w:t>
      </w:r>
      <w:r w:rsidRPr="00D63948">
        <w:rPr>
          <w:szCs w:val="24"/>
        </w:rPr>
        <w:t xml:space="preserve">Plan may be directed to the Finance department. </w:t>
      </w:r>
    </w:p>
    <w:p w14:paraId="5C3ADCB0" w14:textId="77777777" w:rsidR="00E72F67" w:rsidRPr="00D63948" w:rsidRDefault="00E72F67" w:rsidP="00E72F67">
      <w:pPr>
        <w:rPr>
          <w:sz w:val="20"/>
          <w:szCs w:val="20"/>
        </w:rPr>
      </w:pPr>
    </w:p>
    <w:p w14:paraId="6D4AD5A0" w14:textId="77777777" w:rsidR="00E72F67" w:rsidRPr="00D63948" w:rsidRDefault="00E72F67" w:rsidP="00E72F67">
      <w:pPr>
        <w:rPr>
          <w:b/>
          <w:szCs w:val="24"/>
        </w:rPr>
      </w:pPr>
      <w:r w:rsidRPr="00D63948">
        <w:rPr>
          <w:b/>
          <w:szCs w:val="24"/>
        </w:rPr>
        <w:t>Please Note</w:t>
      </w:r>
    </w:p>
    <w:p w14:paraId="6AF2405A" w14:textId="77777777" w:rsidR="00E72F67" w:rsidRPr="00D63948" w:rsidRDefault="00E72F67" w:rsidP="00E72F67">
      <w:pPr>
        <w:pStyle w:val="ListParagraph"/>
        <w:numPr>
          <w:ilvl w:val="0"/>
          <w:numId w:val="5"/>
        </w:numPr>
        <w:rPr>
          <w:szCs w:val="24"/>
        </w:rPr>
      </w:pPr>
      <w:r w:rsidRPr="00D63948">
        <w:rPr>
          <w:szCs w:val="24"/>
        </w:rPr>
        <w:t>Re-enrolling students have priority for classroom space before April 30.  After April 30 enrollment is on a first-come, first-serve basis.</w:t>
      </w:r>
    </w:p>
    <w:p w14:paraId="6A9BA5D1" w14:textId="77777777" w:rsidR="00E72F67" w:rsidRPr="00D63948" w:rsidRDefault="00E72F67" w:rsidP="00E72F67">
      <w:pPr>
        <w:pStyle w:val="ListParagraph"/>
        <w:numPr>
          <w:ilvl w:val="0"/>
          <w:numId w:val="5"/>
        </w:numPr>
        <w:rPr>
          <w:szCs w:val="24"/>
        </w:rPr>
      </w:pPr>
      <w:r w:rsidRPr="00D63948">
        <w:rPr>
          <w:szCs w:val="24"/>
        </w:rPr>
        <w:t>All financial commitments to CCA from previous years must be paid before re-enrollment will be accepted.</w:t>
      </w:r>
    </w:p>
    <w:p w14:paraId="70353D22" w14:textId="77777777" w:rsidR="00E72F67" w:rsidRPr="00D63948" w:rsidRDefault="00E72F67" w:rsidP="00E72F67">
      <w:pPr>
        <w:pStyle w:val="ListParagraph"/>
        <w:ind w:left="0"/>
        <w:rPr>
          <w:szCs w:val="24"/>
        </w:rPr>
      </w:pPr>
    </w:p>
    <w:p w14:paraId="45772502" w14:textId="7E672956" w:rsidR="002112CD" w:rsidRDefault="00E72F67" w:rsidP="00E72F67">
      <w:pPr>
        <w:pStyle w:val="ListParagraph"/>
        <w:ind w:left="0"/>
        <w:jc w:val="center"/>
        <w:rPr>
          <w:szCs w:val="24"/>
        </w:rPr>
      </w:pPr>
      <w:r w:rsidRPr="00D63948">
        <w:rPr>
          <w:szCs w:val="24"/>
        </w:rPr>
        <w:t>How can you offset the cost of tuition?  Call us today to find out how.</w:t>
      </w:r>
    </w:p>
    <w:p w14:paraId="56A9D721" w14:textId="77777777" w:rsidR="002112CD" w:rsidRDefault="002112CD">
      <w:pPr>
        <w:rPr>
          <w:szCs w:val="24"/>
        </w:rPr>
      </w:pPr>
      <w:r>
        <w:rPr>
          <w:szCs w:val="24"/>
        </w:rPr>
        <w:br w:type="page"/>
      </w:r>
    </w:p>
    <w:p w14:paraId="4CAEF5D0" w14:textId="77777777" w:rsidR="002112CD" w:rsidRPr="00D63948" w:rsidRDefault="002112CD" w:rsidP="002112CD">
      <w:pPr>
        <w:rPr>
          <w:szCs w:val="24"/>
        </w:rPr>
      </w:pPr>
      <w:r w:rsidRPr="00D63948">
        <w:rPr>
          <w:b/>
          <w:szCs w:val="24"/>
        </w:rPr>
        <w:lastRenderedPageBreak/>
        <w:t>Extended Care</w:t>
      </w:r>
    </w:p>
    <w:p w14:paraId="63334EEB" w14:textId="77777777" w:rsidR="002112CD" w:rsidRDefault="002112CD" w:rsidP="002112CD">
      <w:pPr>
        <w:pStyle w:val="ListParagraph"/>
        <w:numPr>
          <w:ilvl w:val="0"/>
          <w:numId w:val="4"/>
        </w:numPr>
        <w:rPr>
          <w:szCs w:val="24"/>
        </w:rPr>
      </w:pPr>
      <w:r>
        <w:rPr>
          <w:szCs w:val="24"/>
        </w:rPr>
        <w:t xml:space="preserve">Extended care is available for </w:t>
      </w:r>
    </w:p>
    <w:p w14:paraId="6F190AD2" w14:textId="565703A2" w:rsidR="002112CD" w:rsidRDefault="002112CD" w:rsidP="002112CD">
      <w:pPr>
        <w:pStyle w:val="ListParagraph"/>
        <w:numPr>
          <w:ilvl w:val="1"/>
          <w:numId w:val="4"/>
        </w:numPr>
        <w:rPr>
          <w:szCs w:val="24"/>
        </w:rPr>
      </w:pPr>
      <w:r>
        <w:rPr>
          <w:szCs w:val="24"/>
        </w:rPr>
        <w:t>Kindergarten through Grade 5:  6:30-7:30 AM and 2:45-5:30 PM</w:t>
      </w:r>
    </w:p>
    <w:p w14:paraId="3E48065F" w14:textId="4AC88051" w:rsidR="002112CD" w:rsidRPr="00D63948" w:rsidRDefault="002112CD" w:rsidP="002112CD">
      <w:pPr>
        <w:pStyle w:val="ListParagraph"/>
        <w:numPr>
          <w:ilvl w:val="1"/>
          <w:numId w:val="4"/>
        </w:numPr>
        <w:rPr>
          <w:szCs w:val="24"/>
        </w:rPr>
      </w:pPr>
      <w:r w:rsidRPr="00D63948">
        <w:rPr>
          <w:szCs w:val="24"/>
        </w:rPr>
        <w:t>Grades 6-12: 6:30-7:15 AM and 2:45-5:30 PM</w:t>
      </w:r>
    </w:p>
    <w:p w14:paraId="6C292F72" w14:textId="36A546D7" w:rsidR="002112CD" w:rsidRDefault="002112CD" w:rsidP="002112CD">
      <w:pPr>
        <w:pStyle w:val="ListParagraph"/>
        <w:numPr>
          <w:ilvl w:val="0"/>
          <w:numId w:val="3"/>
        </w:numPr>
        <w:rPr>
          <w:szCs w:val="24"/>
        </w:rPr>
      </w:pPr>
      <w:proofErr w:type="gramStart"/>
      <w:r>
        <w:rPr>
          <w:szCs w:val="24"/>
        </w:rPr>
        <w:t>Cost</w:t>
      </w:r>
      <w:proofErr w:type="gramEnd"/>
      <w:r>
        <w:rPr>
          <w:szCs w:val="24"/>
        </w:rPr>
        <w:t xml:space="preserve"> is </w:t>
      </w:r>
      <w:r w:rsidRPr="00D63948">
        <w:rPr>
          <w:szCs w:val="24"/>
        </w:rPr>
        <w:t>$</w:t>
      </w:r>
      <w:r>
        <w:rPr>
          <w:szCs w:val="24"/>
        </w:rPr>
        <w:t>5</w:t>
      </w:r>
      <w:r w:rsidRPr="00D63948">
        <w:rPr>
          <w:szCs w:val="24"/>
        </w:rPr>
        <w:t xml:space="preserve"> per hour or $100 per month for 1 child; $175 per month for 2 children; and $225 per month for 3 children if a contract is purchased in advance.  </w:t>
      </w:r>
      <w:r w:rsidRPr="00265E31">
        <w:rPr>
          <w:szCs w:val="24"/>
        </w:rPr>
        <w:t>Payment of Extended Care charges will be made</w:t>
      </w:r>
      <w:r w:rsidRPr="00D63948">
        <w:rPr>
          <w:b/>
          <w:bCs/>
          <w:szCs w:val="24"/>
        </w:rPr>
        <w:t xml:space="preserve"> </w:t>
      </w:r>
      <w:r>
        <w:rPr>
          <w:szCs w:val="24"/>
        </w:rPr>
        <w:t>via ACH debit on</w:t>
      </w:r>
      <w:r w:rsidRPr="00602E42">
        <w:rPr>
          <w:szCs w:val="24"/>
        </w:rPr>
        <w:t xml:space="preserve"> the </w:t>
      </w:r>
      <w:r>
        <w:rPr>
          <w:szCs w:val="24"/>
        </w:rPr>
        <w:t>10</w:t>
      </w:r>
      <w:r w:rsidRPr="00265E31">
        <w:rPr>
          <w:szCs w:val="24"/>
          <w:vertAlign w:val="superscript"/>
        </w:rPr>
        <w:t>th</w:t>
      </w:r>
      <w:r>
        <w:rPr>
          <w:szCs w:val="24"/>
        </w:rPr>
        <w:t xml:space="preserve"> </w:t>
      </w:r>
      <w:r w:rsidRPr="00602E42">
        <w:rPr>
          <w:szCs w:val="24"/>
        </w:rPr>
        <w:t>of the month.</w:t>
      </w:r>
      <w:r>
        <w:rPr>
          <w:szCs w:val="24"/>
        </w:rPr>
        <w:t xml:space="preserve">  Please contact </w:t>
      </w:r>
      <w:hyperlink r:id="rId6" w:history="1">
        <w:r w:rsidRPr="002F2578">
          <w:rPr>
            <w:rStyle w:val="Hyperlink"/>
            <w:rFonts w:eastAsiaTheme="majorEastAsia"/>
            <w:szCs w:val="24"/>
          </w:rPr>
          <w:t>finance@ccapaducah.org</w:t>
        </w:r>
      </w:hyperlink>
      <w:r>
        <w:rPr>
          <w:szCs w:val="24"/>
        </w:rPr>
        <w:t xml:space="preserve"> to obtain an ACH Authorization Agreement.  </w:t>
      </w:r>
    </w:p>
    <w:p w14:paraId="51883896" w14:textId="77777777" w:rsidR="002112CD" w:rsidRDefault="002112CD" w:rsidP="002112CD">
      <w:pPr>
        <w:rPr>
          <w:szCs w:val="24"/>
        </w:rPr>
      </w:pPr>
    </w:p>
    <w:p w14:paraId="54D57480" w14:textId="31A48CFE" w:rsidR="002112CD" w:rsidRDefault="002112CD" w:rsidP="002112CD">
      <w:pPr>
        <w:rPr>
          <w:szCs w:val="24"/>
        </w:rPr>
      </w:pPr>
      <w:r>
        <w:rPr>
          <w:b/>
          <w:bCs/>
          <w:szCs w:val="24"/>
        </w:rPr>
        <w:t>CCA Discount Specifications</w:t>
      </w:r>
    </w:p>
    <w:p w14:paraId="714DC112" w14:textId="7BA2610A" w:rsidR="002112CD" w:rsidRPr="002112CD" w:rsidRDefault="002112CD" w:rsidP="002112CD">
      <w:pPr>
        <w:pStyle w:val="ListParagraph"/>
        <w:numPr>
          <w:ilvl w:val="0"/>
          <w:numId w:val="7"/>
        </w:numPr>
        <w:rPr>
          <w:szCs w:val="24"/>
        </w:rPr>
      </w:pPr>
      <w:r>
        <w:rPr>
          <w:b/>
          <w:bCs/>
          <w:szCs w:val="24"/>
        </w:rPr>
        <w:t>Raise Right (previously TRIP) earnings.</w:t>
      </w:r>
      <w:r>
        <w:rPr>
          <w:szCs w:val="24"/>
        </w:rPr>
        <w:t xml:space="preserve">  A voluntary program that allows families to reduce their tuition costs by </w:t>
      </w:r>
      <w:proofErr w:type="gramStart"/>
      <w:r>
        <w:rPr>
          <w:szCs w:val="24"/>
        </w:rPr>
        <w:t>s hopping</w:t>
      </w:r>
      <w:proofErr w:type="gramEnd"/>
      <w:r>
        <w:rPr>
          <w:szCs w:val="24"/>
        </w:rPr>
        <w:t xml:space="preserve"> at retail stores, restaurants, and other venues that participate in the Raise Right savings will be credited each year to designated accounts for the following school year.  Learn more at ccapaducah.org.  </w:t>
      </w:r>
      <w:r>
        <w:rPr>
          <w:b/>
          <w:bCs/>
          <w:szCs w:val="24"/>
        </w:rPr>
        <w:t>Evidence:  This will be reported to us from Raise Right.</w:t>
      </w:r>
    </w:p>
    <w:p w14:paraId="4EF3C295" w14:textId="7F8A7770" w:rsidR="002112CD" w:rsidRPr="002112CD" w:rsidRDefault="002112CD" w:rsidP="002112CD">
      <w:pPr>
        <w:pStyle w:val="ListParagraph"/>
        <w:numPr>
          <w:ilvl w:val="0"/>
          <w:numId w:val="7"/>
        </w:numPr>
        <w:rPr>
          <w:szCs w:val="24"/>
        </w:rPr>
      </w:pPr>
      <w:r>
        <w:rPr>
          <w:b/>
          <w:bCs/>
          <w:szCs w:val="24"/>
        </w:rPr>
        <w:t xml:space="preserve">Employee Discount.  </w:t>
      </w:r>
      <w:r>
        <w:rPr>
          <w:szCs w:val="24"/>
        </w:rPr>
        <w:t xml:space="preserve">All full-time employees receive a 50% discount.  </w:t>
      </w:r>
      <w:r>
        <w:rPr>
          <w:b/>
          <w:bCs/>
          <w:szCs w:val="24"/>
        </w:rPr>
        <w:t>Evidence:  Employment record.</w:t>
      </w:r>
    </w:p>
    <w:p w14:paraId="04DBEF41" w14:textId="7880648A" w:rsidR="002112CD" w:rsidRPr="00CB1AFB" w:rsidRDefault="002112CD" w:rsidP="002112CD">
      <w:pPr>
        <w:pStyle w:val="ListParagraph"/>
        <w:numPr>
          <w:ilvl w:val="0"/>
          <w:numId w:val="7"/>
        </w:numPr>
        <w:rPr>
          <w:szCs w:val="24"/>
        </w:rPr>
      </w:pPr>
      <w:r>
        <w:rPr>
          <w:b/>
          <w:bCs/>
          <w:szCs w:val="24"/>
        </w:rPr>
        <w:t xml:space="preserve">Minister Discount.  </w:t>
      </w:r>
      <w:r>
        <w:rPr>
          <w:szCs w:val="24"/>
        </w:rPr>
        <w:t xml:space="preserve">Children of pastors may be </w:t>
      </w:r>
      <w:r w:rsidR="00CB1AFB">
        <w:rPr>
          <w:szCs w:val="24"/>
        </w:rPr>
        <w:t xml:space="preserve">eligible to receive a 25% discount.  To be eligible for the discount, parent/pastor must be a full-time employee of an established church (home churches do not qualify).  </w:t>
      </w:r>
      <w:r w:rsidR="00CB1AFB">
        <w:rPr>
          <w:b/>
          <w:bCs/>
          <w:szCs w:val="24"/>
        </w:rPr>
        <w:t>Evidence:  Verification of employment from church leadership.</w:t>
      </w:r>
    </w:p>
    <w:p w14:paraId="77793E3F" w14:textId="7F1C6766" w:rsidR="00CB1AFB" w:rsidRDefault="00CB1AFB" w:rsidP="002112CD">
      <w:pPr>
        <w:pStyle w:val="ListParagraph"/>
        <w:numPr>
          <w:ilvl w:val="0"/>
          <w:numId w:val="7"/>
        </w:numPr>
        <w:rPr>
          <w:szCs w:val="24"/>
        </w:rPr>
      </w:pPr>
      <w:r>
        <w:rPr>
          <w:b/>
          <w:bCs/>
          <w:szCs w:val="24"/>
        </w:rPr>
        <w:t xml:space="preserve">Financial Aid Scholarship.  </w:t>
      </w:r>
      <w:r>
        <w:rPr>
          <w:szCs w:val="24"/>
        </w:rPr>
        <w:t xml:space="preserve">Families may apply yearly for financial aid based on financial need.  These scholarships are determined through an outside agency with a maximum of 50% awarded.  There is no guarantee that monies will be available.  </w:t>
      </w:r>
    </w:p>
    <w:p w14:paraId="46658FE5" w14:textId="41F2CD70" w:rsidR="00CB1AFB" w:rsidRPr="00DD1038" w:rsidRDefault="00CB1AFB" w:rsidP="002112CD">
      <w:pPr>
        <w:pStyle w:val="ListParagraph"/>
        <w:numPr>
          <w:ilvl w:val="0"/>
          <w:numId w:val="7"/>
        </w:numPr>
        <w:rPr>
          <w:szCs w:val="24"/>
        </w:rPr>
      </w:pPr>
      <w:r>
        <w:rPr>
          <w:b/>
          <w:bCs/>
          <w:szCs w:val="24"/>
        </w:rPr>
        <w:t>Alumni Discount.</w:t>
      </w:r>
      <w:r>
        <w:rPr>
          <w:szCs w:val="24"/>
        </w:rPr>
        <w:t xml:space="preserve">  A 10% discount on tuition will be offered to alumni for each year the alumni’s child attends CCA.  </w:t>
      </w:r>
      <w:r>
        <w:rPr>
          <w:b/>
          <w:bCs/>
          <w:szCs w:val="24"/>
        </w:rPr>
        <w:t>Evidence:  Alumni providing the year of graduation from CCA.</w:t>
      </w:r>
    </w:p>
    <w:p w14:paraId="02365451" w14:textId="697DD8FF" w:rsidR="00DD1038" w:rsidRPr="00DD1038" w:rsidRDefault="00DD1038" w:rsidP="002112CD">
      <w:pPr>
        <w:pStyle w:val="ListParagraph"/>
        <w:numPr>
          <w:ilvl w:val="0"/>
          <w:numId w:val="7"/>
        </w:numPr>
        <w:rPr>
          <w:szCs w:val="24"/>
        </w:rPr>
      </w:pPr>
      <w:r>
        <w:rPr>
          <w:b/>
          <w:bCs/>
          <w:szCs w:val="24"/>
        </w:rPr>
        <w:t xml:space="preserve">Military Discount.  </w:t>
      </w:r>
      <w:r>
        <w:rPr>
          <w:szCs w:val="24"/>
        </w:rPr>
        <w:t xml:space="preserve">Children of current military or veteran military may receive a 5% discount.  </w:t>
      </w:r>
      <w:r>
        <w:rPr>
          <w:b/>
          <w:bCs/>
          <w:szCs w:val="24"/>
        </w:rPr>
        <w:t>Evidence:  Verification of current or previous service.</w:t>
      </w:r>
    </w:p>
    <w:p w14:paraId="798B515D" w14:textId="012C723B" w:rsidR="00DD1038" w:rsidRPr="00DD1038" w:rsidRDefault="00DD1038" w:rsidP="002112CD">
      <w:pPr>
        <w:pStyle w:val="ListParagraph"/>
        <w:numPr>
          <w:ilvl w:val="0"/>
          <w:numId w:val="7"/>
        </w:numPr>
        <w:rPr>
          <w:szCs w:val="24"/>
        </w:rPr>
      </w:pPr>
      <w:r>
        <w:rPr>
          <w:b/>
          <w:bCs/>
          <w:szCs w:val="24"/>
        </w:rPr>
        <w:t xml:space="preserve">Each One, Reach One.  </w:t>
      </w:r>
      <w:r>
        <w:rPr>
          <w:szCs w:val="24"/>
        </w:rPr>
        <w:t xml:space="preserve">Recommending CCA to another family can help reduce your tuition.  Receive 10% off your tuition for every student you recommend who enrolls at CCA.  If you would like to donate your Each One, Reach One incentive, you can gift it to another CCA family, evidence of Living the Warrior Way through your giving.  </w:t>
      </w:r>
      <w:r>
        <w:rPr>
          <w:b/>
          <w:bCs/>
          <w:szCs w:val="24"/>
        </w:rPr>
        <w:t>Evidence:  The enrolling family must have listed you on the referral line on the application.  If more than one family is listed, the discount will be divided.</w:t>
      </w:r>
    </w:p>
    <w:p w14:paraId="6C947714" w14:textId="2C515189" w:rsidR="00DD1038" w:rsidRPr="002112CD" w:rsidRDefault="00DD1038" w:rsidP="002112CD">
      <w:pPr>
        <w:pStyle w:val="ListParagraph"/>
        <w:numPr>
          <w:ilvl w:val="0"/>
          <w:numId w:val="7"/>
        </w:numPr>
        <w:rPr>
          <w:szCs w:val="24"/>
        </w:rPr>
      </w:pPr>
      <w:r>
        <w:rPr>
          <w:b/>
          <w:bCs/>
          <w:szCs w:val="24"/>
        </w:rPr>
        <w:t>Multi-Child Discount.</w:t>
      </w:r>
      <w:r>
        <w:rPr>
          <w:szCs w:val="24"/>
        </w:rPr>
        <w:t xml:space="preserve">  A 50% discount on tuition for the fourth (</w:t>
      </w:r>
      <w:proofErr w:type="gramStart"/>
      <w:r>
        <w:rPr>
          <w:szCs w:val="24"/>
        </w:rPr>
        <w:t>or  more</w:t>
      </w:r>
      <w:proofErr w:type="gramEnd"/>
      <w:r>
        <w:rPr>
          <w:szCs w:val="24"/>
        </w:rPr>
        <w:t xml:space="preserve">) child.  </w:t>
      </w:r>
      <w:r>
        <w:rPr>
          <w:b/>
          <w:bCs/>
          <w:szCs w:val="24"/>
        </w:rPr>
        <w:t>Evidence: Students enrolled.</w:t>
      </w:r>
    </w:p>
    <w:p w14:paraId="030E0674" w14:textId="77777777" w:rsidR="002112CD" w:rsidRPr="00D63948" w:rsidRDefault="002112CD" w:rsidP="002112CD">
      <w:pPr>
        <w:rPr>
          <w:sz w:val="20"/>
          <w:szCs w:val="20"/>
        </w:rPr>
      </w:pPr>
    </w:p>
    <w:p w14:paraId="5087A238" w14:textId="77777777" w:rsidR="00E72F67" w:rsidRPr="00D63948" w:rsidRDefault="00E72F67" w:rsidP="00E72F67">
      <w:pPr>
        <w:pStyle w:val="ListParagraph"/>
        <w:ind w:left="0"/>
        <w:jc w:val="center"/>
        <w:rPr>
          <w:szCs w:val="24"/>
        </w:rPr>
      </w:pPr>
    </w:p>
    <w:p w14:paraId="355F88C2" w14:textId="77777777" w:rsidR="0017636E" w:rsidRPr="00E72F67" w:rsidRDefault="0017636E" w:rsidP="00E72F67"/>
    <w:sectPr w:rsidR="0017636E" w:rsidRPr="00E72F67" w:rsidSect="00A860D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2300"/>
    <w:multiLevelType w:val="hybridMultilevel"/>
    <w:tmpl w:val="C15A3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A270D"/>
    <w:multiLevelType w:val="hybridMultilevel"/>
    <w:tmpl w:val="635ACD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14CAC"/>
    <w:multiLevelType w:val="hybridMultilevel"/>
    <w:tmpl w:val="4EE40B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E538E2"/>
    <w:multiLevelType w:val="hybridMultilevel"/>
    <w:tmpl w:val="03AEAA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63C17"/>
    <w:multiLevelType w:val="hybridMultilevel"/>
    <w:tmpl w:val="12B2B7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F0F70"/>
    <w:multiLevelType w:val="hybridMultilevel"/>
    <w:tmpl w:val="F2B46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24BE2"/>
    <w:multiLevelType w:val="hybridMultilevel"/>
    <w:tmpl w:val="4D88D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247326">
    <w:abstractNumId w:val="2"/>
  </w:num>
  <w:num w:numId="2" w16cid:durableId="1436288635">
    <w:abstractNumId w:val="5"/>
  </w:num>
  <w:num w:numId="3" w16cid:durableId="1382754385">
    <w:abstractNumId w:val="4"/>
  </w:num>
  <w:num w:numId="4" w16cid:durableId="2129662221">
    <w:abstractNumId w:val="3"/>
  </w:num>
  <w:num w:numId="5" w16cid:durableId="1687750410">
    <w:abstractNumId w:val="0"/>
  </w:num>
  <w:num w:numId="6" w16cid:durableId="775758631">
    <w:abstractNumId w:val="1"/>
  </w:num>
  <w:num w:numId="7" w16cid:durableId="2002730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67"/>
    <w:rsid w:val="0017636E"/>
    <w:rsid w:val="001F18C2"/>
    <w:rsid w:val="002112CD"/>
    <w:rsid w:val="004137F2"/>
    <w:rsid w:val="006751AB"/>
    <w:rsid w:val="007E6EE2"/>
    <w:rsid w:val="00A860D5"/>
    <w:rsid w:val="00CB1AFB"/>
    <w:rsid w:val="00DD1038"/>
    <w:rsid w:val="00E72F67"/>
    <w:rsid w:val="00F0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2CE5"/>
  <w15:chartTrackingRefBased/>
  <w15:docId w15:val="{2B3D0393-2CDA-47D0-8AED-741DE93D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67"/>
    <w:rPr>
      <w:rFonts w:eastAsia="Times New Roman" w:cs="Times New Roman"/>
      <w:kern w:val="0"/>
      <w14:ligatures w14:val="none"/>
    </w:rPr>
  </w:style>
  <w:style w:type="paragraph" w:styleId="Heading1">
    <w:name w:val="heading 1"/>
    <w:basedOn w:val="Normal"/>
    <w:next w:val="Normal"/>
    <w:link w:val="Heading1Char"/>
    <w:uiPriority w:val="9"/>
    <w:qFormat/>
    <w:rsid w:val="00E72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F6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F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2F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2F6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2F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2F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2F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F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F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2F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2F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2F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2F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2F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2F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F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F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2F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2F67"/>
    <w:rPr>
      <w:i/>
      <w:iCs/>
      <w:color w:val="404040" w:themeColor="text1" w:themeTint="BF"/>
    </w:rPr>
  </w:style>
  <w:style w:type="paragraph" w:styleId="ListParagraph">
    <w:name w:val="List Paragraph"/>
    <w:basedOn w:val="Normal"/>
    <w:uiPriority w:val="34"/>
    <w:qFormat/>
    <w:rsid w:val="00E72F67"/>
    <w:pPr>
      <w:ind w:left="720"/>
      <w:contextualSpacing/>
    </w:pPr>
  </w:style>
  <w:style w:type="character" w:styleId="IntenseEmphasis">
    <w:name w:val="Intense Emphasis"/>
    <w:basedOn w:val="DefaultParagraphFont"/>
    <w:uiPriority w:val="21"/>
    <w:qFormat/>
    <w:rsid w:val="00E72F67"/>
    <w:rPr>
      <w:i/>
      <w:iCs/>
      <w:color w:val="0F4761" w:themeColor="accent1" w:themeShade="BF"/>
    </w:rPr>
  </w:style>
  <w:style w:type="paragraph" w:styleId="IntenseQuote">
    <w:name w:val="Intense Quote"/>
    <w:basedOn w:val="Normal"/>
    <w:next w:val="Normal"/>
    <w:link w:val="IntenseQuoteChar"/>
    <w:uiPriority w:val="30"/>
    <w:qFormat/>
    <w:rsid w:val="00E7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F67"/>
    <w:rPr>
      <w:i/>
      <w:iCs/>
      <w:color w:val="0F4761" w:themeColor="accent1" w:themeShade="BF"/>
    </w:rPr>
  </w:style>
  <w:style w:type="character" w:styleId="IntenseReference">
    <w:name w:val="Intense Reference"/>
    <w:basedOn w:val="DefaultParagraphFont"/>
    <w:uiPriority w:val="32"/>
    <w:qFormat/>
    <w:rsid w:val="00E72F67"/>
    <w:rPr>
      <w:b/>
      <w:bCs/>
      <w:smallCaps/>
      <w:color w:val="0F4761" w:themeColor="accent1" w:themeShade="BF"/>
      <w:spacing w:val="5"/>
    </w:rPr>
  </w:style>
  <w:style w:type="character" w:styleId="Hyperlink">
    <w:name w:val="Hyperlink"/>
    <w:basedOn w:val="DefaultParagraphFont"/>
    <w:uiPriority w:val="99"/>
    <w:unhideWhenUsed/>
    <w:rsid w:val="00E72F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ccapaducah.org" TargetMode="External"/><Relationship Id="rId5" Type="http://schemas.openxmlformats.org/officeDocument/2006/relationships/hyperlink" Target="mailto:finance@ccapaduca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Thomas</dc:creator>
  <cp:keywords/>
  <dc:description/>
  <cp:lastModifiedBy>Anna Thomas</cp:lastModifiedBy>
  <cp:revision>3</cp:revision>
  <cp:lastPrinted>2024-03-18T15:30:00Z</cp:lastPrinted>
  <dcterms:created xsi:type="dcterms:W3CDTF">2024-03-21T14:13:00Z</dcterms:created>
  <dcterms:modified xsi:type="dcterms:W3CDTF">2024-06-05T17:38:00Z</dcterms:modified>
</cp:coreProperties>
</file>